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4A977AC" w:rsidR="00B26598" w:rsidRPr="00F109B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F109BA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90DD773" w:rsidR="00B26598" w:rsidRPr="009512B5" w:rsidRDefault="00041639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4DB67361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041639">
        <w:rPr>
          <w:b/>
          <w:u w:val="single"/>
        </w:rPr>
        <w:t>Экономика организации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0A889B74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F109BA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6410710C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color w:val="000000"/>
        </w:rPr>
        <w:t>Понятие и сущность организации как основного звена экономики отраслей.</w:t>
      </w:r>
    </w:p>
    <w:p w14:paraId="65CDC16F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color w:val="000000"/>
        </w:rPr>
        <w:t>Основные принципы построения экономической системы организации.</w:t>
      </w:r>
    </w:p>
    <w:p w14:paraId="2182A4A1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t>Понятие и классификация предприятий: по</w:t>
      </w:r>
      <w:r w:rsidRPr="00041639">
        <w:rPr>
          <w:snapToGrid w:val="0"/>
          <w:color w:val="000000"/>
        </w:rPr>
        <w:t xml:space="preserve"> формам собственности, отраслевому признаку, типам производства, размерам. Внешняя и внутренняя среда предприятия.</w:t>
      </w:r>
    </w:p>
    <w:p w14:paraId="2BF27E25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snapToGrid w:val="0"/>
          <w:color w:val="000000"/>
        </w:rPr>
        <w:t>Организационно-правовые формы предприятий.</w:t>
      </w:r>
    </w:p>
    <w:p w14:paraId="10DE1A20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snapToGrid w:val="0"/>
          <w:color w:val="000000"/>
        </w:rPr>
        <w:t>Государственные предприятия: особенности их функционирования в рыночной экономике.</w:t>
      </w:r>
    </w:p>
    <w:p w14:paraId="339CF872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snapToGrid w:val="0"/>
          <w:color w:val="000000"/>
        </w:rPr>
        <w:t>Производственная структура организации.</w:t>
      </w:r>
    </w:p>
    <w:p w14:paraId="27F3F772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color w:val="000000"/>
        </w:rPr>
        <w:t>Типы организации промышленного производства: единичное, серийное, массовое.</w:t>
      </w:r>
    </w:p>
    <w:p w14:paraId="55689592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color w:val="000000"/>
        </w:rPr>
        <w:t>Понятие и классификация производственных процессов.</w:t>
      </w:r>
    </w:p>
    <w:p w14:paraId="283EF4FB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color w:val="000000"/>
        </w:rPr>
        <w:t>Понятие и классификация технологических процессов.</w:t>
      </w:r>
    </w:p>
    <w:p w14:paraId="12490D17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color w:val="000000"/>
        </w:rPr>
        <w:t>Методы и принципы рациональной организации производственного процесса.</w:t>
      </w:r>
    </w:p>
    <w:p w14:paraId="1787DEE9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t>Понятие, состав и структура основных средств. Виды оценки основных средств.</w:t>
      </w:r>
    </w:p>
    <w:p w14:paraId="527F42EC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t xml:space="preserve">Износ и амортизация основных средств. </w:t>
      </w:r>
      <w:r w:rsidRPr="00041639">
        <w:rPr>
          <w:snapToGrid w:val="0"/>
          <w:color w:val="000000"/>
        </w:rPr>
        <w:t>Показатели эффективного использования основных средств</w:t>
      </w:r>
      <w:r w:rsidRPr="00041639">
        <w:t>.</w:t>
      </w:r>
    </w:p>
    <w:p w14:paraId="77372D00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snapToGrid w:val="0"/>
          <w:color w:val="000000"/>
        </w:rPr>
        <w:t>Оборотные средства, понятие, состав, структура, классификация.</w:t>
      </w:r>
    </w:p>
    <w:p w14:paraId="1AC64DF7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color w:val="000000"/>
        </w:rPr>
        <w:t>Управление основными средствами и оценка эффективности их использования.</w:t>
      </w:r>
    </w:p>
    <w:p w14:paraId="44A9C509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</w:pPr>
      <w:r w:rsidRPr="00041639">
        <w:rPr>
          <w:color w:val="000000"/>
        </w:rPr>
        <w:t>Управление оборотными средствами и оценка эффективности их использования.</w:t>
      </w:r>
    </w:p>
    <w:p w14:paraId="3FF8CEF9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  <w:rPr>
          <w:color w:val="000000"/>
        </w:rPr>
      </w:pPr>
      <w:r w:rsidRPr="00041639">
        <w:rPr>
          <w:color w:val="000000"/>
        </w:rPr>
        <w:t>Капитальные вложения: понятие и направления использования.</w:t>
      </w:r>
    </w:p>
    <w:p w14:paraId="47290517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  <w:rPr>
          <w:color w:val="000000"/>
        </w:rPr>
      </w:pPr>
      <w:r w:rsidRPr="00041639">
        <w:rPr>
          <w:color w:val="000000"/>
        </w:rPr>
        <w:t>Персонал предприятия: понятие и категории. Движение кадров на предприятии.</w:t>
      </w:r>
    </w:p>
    <w:p w14:paraId="0BB52D02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  <w:rPr>
          <w:snapToGrid w:val="0"/>
          <w:color w:val="000000"/>
        </w:rPr>
      </w:pPr>
      <w:r w:rsidRPr="00041639">
        <w:rPr>
          <w:color w:val="000000"/>
        </w:rPr>
        <w:t>Производительность труда: понятие и основные показатели.</w:t>
      </w:r>
    </w:p>
    <w:p w14:paraId="408C5D8C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  <w:rPr>
          <w:snapToGrid w:val="0"/>
          <w:color w:val="000000"/>
        </w:rPr>
      </w:pPr>
      <w:r w:rsidRPr="00041639">
        <w:rPr>
          <w:snapToGrid w:val="0"/>
          <w:color w:val="000000"/>
        </w:rPr>
        <w:t>Формы и системы оплаты труда: сдельная и повременная, их разновидности, преимущества и недостатки, области применения.</w:t>
      </w:r>
    </w:p>
    <w:p w14:paraId="63EDAA0F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  <w:rPr>
          <w:color w:val="000000"/>
        </w:rPr>
      </w:pPr>
      <w:r w:rsidRPr="00041639">
        <w:rPr>
          <w:snapToGrid w:val="0"/>
          <w:color w:val="000000"/>
        </w:rPr>
        <w:t>Себестоимость работ и услуг: понятие и классификация затрат. Виды себестоимости продукции: цеховая, производственная, полная.</w:t>
      </w:r>
    </w:p>
    <w:p w14:paraId="2FA1F85D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  <w:rPr>
          <w:snapToGrid w:val="0"/>
          <w:color w:val="000000"/>
        </w:rPr>
      </w:pPr>
      <w:r w:rsidRPr="00041639">
        <w:rPr>
          <w:snapToGrid w:val="0"/>
          <w:color w:val="000000"/>
        </w:rPr>
        <w:t xml:space="preserve">Виды цен и их структура, </w:t>
      </w:r>
      <w:r w:rsidRPr="00041639">
        <w:rPr>
          <w:color w:val="000000"/>
        </w:rPr>
        <w:t>механизмы ценообразования.</w:t>
      </w:r>
    </w:p>
    <w:p w14:paraId="73C1C560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  <w:rPr>
          <w:snapToGrid w:val="0"/>
          <w:color w:val="000000"/>
        </w:rPr>
      </w:pPr>
      <w:r w:rsidRPr="00041639">
        <w:rPr>
          <w:snapToGrid w:val="0"/>
          <w:color w:val="000000"/>
        </w:rPr>
        <w:lastRenderedPageBreak/>
        <w:t>Сущность прибыли, ее источники и виды. Распределение и использование прибыли на предприятии.</w:t>
      </w:r>
    </w:p>
    <w:p w14:paraId="6BBDD98D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  <w:rPr>
          <w:color w:val="000000"/>
        </w:rPr>
      </w:pPr>
      <w:r w:rsidRPr="00041639">
        <w:rPr>
          <w:snapToGrid w:val="0"/>
          <w:color w:val="000000"/>
        </w:rPr>
        <w:t>Производственная мощность предприятия, порядок ее расчета.</w:t>
      </w:r>
    </w:p>
    <w:p w14:paraId="6D4FE2CB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  <w:rPr>
          <w:color w:val="000000"/>
        </w:rPr>
      </w:pPr>
      <w:r w:rsidRPr="00041639">
        <w:rPr>
          <w:color w:val="000000"/>
        </w:rPr>
        <w:t>Способы экономии ресурсов, энергосберегающие технологии.</w:t>
      </w:r>
    </w:p>
    <w:p w14:paraId="2CBC673B" w14:textId="77777777" w:rsidR="00041639" w:rsidRPr="00041639" w:rsidRDefault="00041639" w:rsidP="00041639">
      <w:pPr>
        <w:numPr>
          <w:ilvl w:val="0"/>
          <w:numId w:val="9"/>
        </w:numPr>
        <w:tabs>
          <w:tab w:val="clear" w:pos="1068"/>
          <w:tab w:val="left" w:pos="426"/>
        </w:tabs>
        <w:spacing w:line="360" w:lineRule="auto"/>
        <w:ind w:left="0" w:firstLine="0"/>
        <w:jc w:val="both"/>
        <w:rPr>
          <w:color w:val="000000"/>
        </w:rPr>
      </w:pPr>
      <w:r w:rsidRPr="00041639">
        <w:rPr>
          <w:color w:val="000000"/>
        </w:rPr>
        <w:t>Аспекты развития отрасли, организация хозяйствующих субъектов в рыночной экономике.</w:t>
      </w:r>
    </w:p>
    <w:p w14:paraId="3848BC79" w14:textId="7D5FECE8" w:rsidR="00821BD0" w:rsidRPr="00821BD0" w:rsidRDefault="00821BD0" w:rsidP="00041639">
      <w:pPr>
        <w:pStyle w:val="a7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sectPr w:rsidR="00821BD0" w:rsidRPr="00821BD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B423D"/>
    <w:rsid w:val="00364B28"/>
    <w:rsid w:val="00570DE0"/>
    <w:rsid w:val="006C0DBE"/>
    <w:rsid w:val="007C31AD"/>
    <w:rsid w:val="00821BD0"/>
    <w:rsid w:val="00A035FB"/>
    <w:rsid w:val="00B26598"/>
    <w:rsid w:val="00BA60C9"/>
    <w:rsid w:val="00DB31E7"/>
    <w:rsid w:val="00EF5B64"/>
    <w:rsid w:val="00F109BA"/>
    <w:rsid w:val="00F1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12</cp:revision>
  <dcterms:created xsi:type="dcterms:W3CDTF">2022-07-18T07:11:00Z</dcterms:created>
  <dcterms:modified xsi:type="dcterms:W3CDTF">2022-08-02T10:07:00Z</dcterms:modified>
</cp:coreProperties>
</file>